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640" w:rsidRDefault="00D7364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D73640" w:rsidRDefault="004F0AE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ИЗМЕНЕНИЙ, </w:t>
      </w:r>
    </w:p>
    <w:p w:rsidR="00D73640" w:rsidRDefault="004F0AE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внесенных приказом Департамента от 24.10.2025 № 101-ОД</w:t>
      </w:r>
    </w:p>
    <w:p w:rsidR="00D73640" w:rsidRDefault="004F0AE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 Типовое положение о закупках товаров, работ, услуг о закупках </w:t>
      </w:r>
    </w:p>
    <w:p w:rsidR="00D73640" w:rsidRDefault="004F0AE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товаров, работ, услуг отдельными видами </w:t>
      </w:r>
      <w:r>
        <w:rPr>
          <w:rFonts w:ascii="Liberation Serif" w:hAnsi="Liberation Serif" w:cs="Liberation Serif"/>
          <w:b/>
          <w:sz w:val="28"/>
          <w:szCs w:val="28"/>
        </w:rPr>
        <w:t xml:space="preserve">юридических лиц, </w:t>
      </w:r>
    </w:p>
    <w:p w:rsidR="00D73640" w:rsidRDefault="004F0AE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утвержденное приказом Департамента государственных закупок</w:t>
      </w:r>
    </w:p>
    <w:p w:rsidR="00D73640" w:rsidRDefault="004F0AE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Свердловской области от 27.12.2019 № 198-ОД</w:t>
      </w:r>
    </w:p>
    <w:p w:rsidR="00D73640" w:rsidRDefault="00D7364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73640" w:rsidRDefault="00D7364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73640" w:rsidRDefault="004F0AE7">
      <w:pPr>
        <w:spacing w:after="0" w:line="240" w:lineRule="auto"/>
        <w:ind w:firstLine="567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Приказом Департамента государственных закупок Свердловской области от 24.10.2025 № 101-ОД внесены изменения в Типовое положение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 за</w:t>
      </w:r>
      <w:r>
        <w:rPr>
          <w:rFonts w:ascii="Liberation Serif" w:hAnsi="Liberation Serif" w:cs="Liberation Serif"/>
          <w:sz w:val="28"/>
          <w:szCs w:val="28"/>
        </w:rPr>
        <w:t>купках товаров, работ, услуг о закупках товаров, работ, услуг отдельными видами юридических лиц, утвержденное приказом Департамента государственных закупок Свердловской области от 27.12.2019 № 198-ОД (далее – Типовое положение), в части изложения в новой р</w:t>
      </w:r>
      <w:r>
        <w:rPr>
          <w:rFonts w:ascii="Liberation Serif" w:hAnsi="Liberation Serif" w:cs="Liberation Serif"/>
          <w:sz w:val="28"/>
          <w:szCs w:val="28"/>
        </w:rPr>
        <w:t>едакции основания закупки у единственного поставщика (подрядчика, исполнителя), предусмотренного пунктом 63 приложения № 5  к Типовому положению (для Государственного автономного учреждения здравоохранения Свердловской области «Городская клиническая больни</w:t>
      </w:r>
      <w:r>
        <w:rPr>
          <w:rFonts w:ascii="Liberation Serif" w:hAnsi="Liberation Serif" w:cs="Liberation Serif"/>
          <w:sz w:val="28"/>
          <w:szCs w:val="28"/>
        </w:rPr>
        <w:t>ца № 40 город Екатеринбург», пункт 2 приказа от 24.10.2025 № 101-ОД).</w:t>
      </w:r>
    </w:p>
    <w:sectPr w:rsidR="00D73640"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AE7" w:rsidRDefault="004F0AE7">
      <w:pPr>
        <w:spacing w:after="0" w:line="240" w:lineRule="auto"/>
      </w:pPr>
      <w:r>
        <w:separator/>
      </w:r>
    </w:p>
  </w:endnote>
  <w:endnote w:type="continuationSeparator" w:id="0">
    <w:p w:rsidR="004F0AE7" w:rsidRDefault="004F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AE7" w:rsidRDefault="004F0A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F0AE7" w:rsidRDefault="004F0A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73640"/>
    <w:rsid w:val="004F0AE7"/>
    <w:rsid w:val="00BD1C22"/>
    <w:rsid w:val="00D7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61A67-E8D1-4B2D-95DB-764AEA77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styleId="a6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 Евгений Аликович</dc:creator>
  <cp:lastModifiedBy>Санникова Анастасия Эдуардовна</cp:lastModifiedBy>
  <cp:revision>2</cp:revision>
  <cp:lastPrinted>2025-05-29T09:23:00Z</cp:lastPrinted>
  <dcterms:created xsi:type="dcterms:W3CDTF">2026-03-10T07:38:00Z</dcterms:created>
  <dcterms:modified xsi:type="dcterms:W3CDTF">2026-03-10T07:38:00Z</dcterms:modified>
</cp:coreProperties>
</file>